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Pr="003833BB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3833BB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097A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УТВЕРЖДАЮ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» января 202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D92378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  <w:r w:rsidRPr="00D92378">
        <w:rPr>
          <w:rFonts w:ascii="Times New Roman" w:eastAsiaTheme="minorEastAsia" w:hAnsi="Times New Roman" w:cs="Times New Roman"/>
          <w:b/>
        </w:rPr>
        <w:t xml:space="preserve">дополнительной профессиональной </w:t>
      </w:r>
      <w:r>
        <w:rPr>
          <w:rFonts w:ascii="Times New Roman" w:eastAsiaTheme="minorEastAsia" w:hAnsi="Times New Roman" w:cs="Times New Roman"/>
          <w:b/>
        </w:rPr>
        <w:t xml:space="preserve">программы </w:t>
      </w:r>
    </w:p>
    <w:p w:rsidR="001602CA" w:rsidRDefault="001602CA" w:rsidP="00AB7735">
      <w:pPr>
        <w:spacing w:after="0"/>
        <w:jc w:val="center"/>
        <w:rPr>
          <w:rFonts w:ascii="Times New Roman" w:hAnsi="Times New Roman" w:cs="Times New Roman"/>
          <w:b/>
        </w:rPr>
      </w:pPr>
      <w:r w:rsidRPr="001602CA">
        <w:rPr>
          <w:rFonts w:ascii="Times New Roman" w:hAnsi="Times New Roman" w:cs="Times New Roman"/>
          <w:b/>
        </w:rPr>
        <w:t>профессиональной переподготовки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1602C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="003833BB" w:rsidRPr="003833BB">
              <w:rPr>
                <w:rFonts w:ascii="Times New Roman" w:hAnsi="Times New Roman" w:cs="Times New Roman"/>
                <w:b/>
              </w:rPr>
              <w:t>Сертификация продукции (услуг)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3833BB" w:rsidP="000E15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  <w:r w:rsidR="00EA7E23">
              <w:rPr>
                <w:rFonts w:ascii="Times New Roman" w:hAnsi="Times New Roman" w:cs="Times New Roman"/>
              </w:rPr>
              <w:t xml:space="preserve"> </w:t>
            </w:r>
            <w:r w:rsidR="00347B18">
              <w:rPr>
                <w:rFonts w:ascii="Times New Roman" w:hAnsi="Times New Roman" w:cs="Times New Roman"/>
              </w:rPr>
              <w:t>часов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0E155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</w:t>
            </w:r>
            <w:r w:rsidR="000E1559">
              <w:rPr>
                <w:rFonts w:ascii="Times New Roman" w:hAnsi="Times New Roman" w:cs="Times New Roman"/>
                <w:u w:val="single"/>
              </w:rPr>
              <w:t>:</w:t>
            </w:r>
            <w:r w:rsidR="000E1559">
              <w:t xml:space="preserve"> </w:t>
            </w:r>
            <w:r w:rsidR="00D92378" w:rsidRPr="00D92378">
              <w:rPr>
                <w:rFonts w:ascii="Times New Roman" w:hAnsi="Times New Roman" w:cs="Times New Roman"/>
              </w:rPr>
              <w:t>получение компетенции, необходимой для выполнения нового вида профессиональной деятельности, приобретение новой квалификации</w:t>
            </w:r>
            <w:r w:rsidR="008856F9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D92378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92378" w:rsidRPr="00D92378">
              <w:rPr>
                <w:rFonts w:ascii="Times New Roman" w:hAnsi="Times New Roman" w:cs="Times New Roman"/>
              </w:rPr>
              <w:t>лица, имеющие среднее профессиональное и (или) высшее образование</w:t>
            </w:r>
            <w:r w:rsidR="00147378">
              <w:rPr>
                <w:rFonts w:ascii="Times New Roman" w:hAnsi="Times New Roman" w:cs="Times New Roman"/>
              </w:rPr>
              <w:t xml:space="preserve">, </w:t>
            </w:r>
            <w:r w:rsidR="00147378" w:rsidRPr="00147378">
              <w:rPr>
                <w:rFonts w:ascii="Times New Roman" w:hAnsi="Times New Roman" w:cs="Times New Roman"/>
              </w:rPr>
              <w:t>получающие среднее профессиональное и (или) высшее образование</w:t>
            </w:r>
            <w:r w:rsidR="00FD5F97">
              <w:rPr>
                <w:rFonts w:ascii="Times New Roman" w:hAnsi="Times New Roman" w:cs="Times New Roman"/>
              </w:rPr>
              <w:t>.</w:t>
            </w:r>
          </w:p>
        </w:tc>
      </w:tr>
      <w:tr w:rsidR="000E1559" w:rsidTr="007C739D">
        <w:tc>
          <w:tcPr>
            <w:tcW w:w="9571" w:type="dxa"/>
            <w:gridSpan w:val="3"/>
          </w:tcPr>
          <w:p w:rsidR="000E1559" w:rsidRPr="008856F9" w:rsidRDefault="008856F9" w:rsidP="008856F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8856F9"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 w:rsidRPr="008856F9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06DE9">
              <w:rPr>
                <w:rFonts w:ascii="Times New Roman" w:hAnsi="Times New Roman" w:cs="Times New Roman"/>
              </w:rPr>
              <w:t xml:space="preserve">не более </w:t>
            </w:r>
            <w:r>
              <w:rPr>
                <w:rFonts w:ascii="Times New Roman" w:hAnsi="Times New Roman" w:cs="Times New Roman"/>
              </w:rPr>
              <w:t>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4820"/>
        <w:gridCol w:w="708"/>
        <w:gridCol w:w="708"/>
        <w:gridCol w:w="708"/>
        <w:gridCol w:w="708"/>
        <w:gridCol w:w="1237"/>
      </w:tblGrid>
      <w:tr w:rsidR="00506DE9" w:rsidRPr="007044B3" w:rsidTr="001602CA">
        <w:trPr>
          <w:trHeight w:val="643"/>
          <w:tblHeader/>
        </w:trPr>
        <w:tc>
          <w:tcPr>
            <w:tcW w:w="356" w:type="pct"/>
            <w:vMerge w:val="restart"/>
            <w:shd w:val="clear" w:color="auto" w:fill="auto"/>
            <w:noWrap/>
            <w:vAlign w:val="center"/>
          </w:tcPr>
          <w:p w:rsidR="00506DE9" w:rsidRPr="007044B3" w:rsidRDefault="00506DE9" w:rsidP="00506DE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506DE9" w:rsidRPr="007044B3" w:rsidRDefault="00506DE9" w:rsidP="00506DE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2518" w:type="pct"/>
            <w:vMerge w:val="restart"/>
            <w:shd w:val="clear" w:color="auto" w:fill="auto"/>
            <w:vAlign w:val="center"/>
          </w:tcPr>
          <w:p w:rsidR="00506DE9" w:rsidRPr="007044B3" w:rsidRDefault="00506DE9" w:rsidP="00506DE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370" w:type="pct"/>
            <w:vMerge w:val="restart"/>
            <w:shd w:val="clear" w:color="auto" w:fill="auto"/>
            <w:noWrap/>
            <w:textDirection w:val="btLr"/>
            <w:vAlign w:val="center"/>
          </w:tcPr>
          <w:p w:rsidR="00506DE9" w:rsidRPr="007044B3" w:rsidRDefault="00506DE9" w:rsidP="00506DE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110" w:type="pct"/>
            <w:gridSpan w:val="3"/>
            <w:shd w:val="clear" w:color="auto" w:fill="auto"/>
            <w:vAlign w:val="center"/>
          </w:tcPr>
          <w:p w:rsidR="00506DE9" w:rsidRPr="007044B3" w:rsidRDefault="00506DE9" w:rsidP="00506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646" w:type="pct"/>
            <w:vMerge w:val="restart"/>
            <w:shd w:val="clear" w:color="auto" w:fill="auto"/>
            <w:textDirection w:val="btLr"/>
            <w:vAlign w:val="center"/>
          </w:tcPr>
          <w:p w:rsidR="00506DE9" w:rsidRPr="007044B3" w:rsidRDefault="00506DE9" w:rsidP="00506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506DE9" w:rsidRPr="007044B3" w:rsidTr="001602CA">
        <w:trPr>
          <w:cantSplit/>
          <w:trHeight w:val="975"/>
          <w:tblHeader/>
        </w:trPr>
        <w:tc>
          <w:tcPr>
            <w:tcW w:w="356" w:type="pct"/>
            <w:vMerge/>
            <w:vAlign w:val="center"/>
          </w:tcPr>
          <w:p w:rsidR="00506DE9" w:rsidRPr="007044B3" w:rsidRDefault="00506DE9" w:rsidP="00506DE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18" w:type="pct"/>
            <w:vMerge/>
            <w:vAlign w:val="center"/>
          </w:tcPr>
          <w:p w:rsidR="00506DE9" w:rsidRPr="007044B3" w:rsidRDefault="00506DE9" w:rsidP="00506DE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70" w:type="pct"/>
            <w:vMerge/>
            <w:vAlign w:val="center"/>
          </w:tcPr>
          <w:p w:rsidR="00506DE9" w:rsidRPr="007044B3" w:rsidRDefault="00506DE9" w:rsidP="00506DE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70" w:type="pct"/>
            <w:textDirection w:val="btLr"/>
            <w:vAlign w:val="center"/>
          </w:tcPr>
          <w:p w:rsidR="00506DE9" w:rsidRPr="007044B3" w:rsidRDefault="00506DE9" w:rsidP="00506DE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370" w:type="pct"/>
            <w:textDirection w:val="btLr"/>
            <w:vAlign w:val="center"/>
          </w:tcPr>
          <w:p w:rsidR="00506DE9" w:rsidRPr="007044B3" w:rsidRDefault="00506DE9" w:rsidP="00506DE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70" w:type="pct"/>
            <w:textDirection w:val="btLr"/>
            <w:vAlign w:val="center"/>
          </w:tcPr>
          <w:p w:rsidR="00506DE9" w:rsidRPr="007044B3" w:rsidRDefault="00506DE9" w:rsidP="00506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 работа</w:t>
            </w:r>
          </w:p>
        </w:tc>
        <w:tc>
          <w:tcPr>
            <w:tcW w:w="646" w:type="pct"/>
            <w:vMerge/>
            <w:vAlign w:val="center"/>
          </w:tcPr>
          <w:p w:rsidR="00506DE9" w:rsidRPr="007044B3" w:rsidRDefault="00506DE9" w:rsidP="00506DE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FD5F97" w:rsidRPr="007044B3" w:rsidTr="001602CA">
        <w:trPr>
          <w:trHeight w:val="20"/>
        </w:trPr>
        <w:tc>
          <w:tcPr>
            <w:tcW w:w="356" w:type="pct"/>
            <w:vAlign w:val="center"/>
          </w:tcPr>
          <w:p w:rsidR="00FD5F97" w:rsidRPr="007044B3" w:rsidRDefault="00FD5F97" w:rsidP="00506DE9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18" w:type="pct"/>
            <w:vAlign w:val="center"/>
          </w:tcPr>
          <w:p w:rsidR="00FD5F97" w:rsidRPr="00507D0D" w:rsidRDefault="00FD5F97" w:rsidP="001602CA">
            <w:pPr>
              <w:spacing w:after="0" w:line="200" w:lineRule="exact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506DE9">
              <w:rPr>
                <w:rFonts w:ascii="Times New Roman" w:hAnsi="Times New Roman" w:cs="Times New Roman"/>
              </w:rPr>
              <w:t>Законодательство Российской Федерации и международное законодательство в области технического, таможенного регулирования и оценки соответствия</w:t>
            </w:r>
          </w:p>
        </w:tc>
        <w:tc>
          <w:tcPr>
            <w:tcW w:w="370" w:type="pct"/>
            <w:vAlign w:val="center"/>
          </w:tcPr>
          <w:p w:rsidR="00FD5F97" w:rsidRPr="00FD5F97" w:rsidRDefault="00FD5F97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370" w:type="pct"/>
            <w:vAlign w:val="center"/>
          </w:tcPr>
          <w:p w:rsidR="00FD5F97" w:rsidRPr="00FD5F97" w:rsidRDefault="00FD5F97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370" w:type="pct"/>
            <w:vAlign w:val="center"/>
          </w:tcPr>
          <w:p w:rsidR="00FD5F97" w:rsidRPr="00FD5F97" w:rsidRDefault="00FD5F97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370" w:type="pct"/>
            <w:vAlign w:val="center"/>
          </w:tcPr>
          <w:p w:rsidR="00FD5F97" w:rsidRPr="00FD5F97" w:rsidRDefault="00FD5F97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646" w:type="pct"/>
            <w:vAlign w:val="center"/>
          </w:tcPr>
          <w:p w:rsidR="00FD5F97" w:rsidRPr="00FD5F97" w:rsidRDefault="00FD5F97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D5F97" w:rsidRPr="007044B3" w:rsidTr="001602CA">
        <w:trPr>
          <w:trHeight w:val="20"/>
        </w:trPr>
        <w:tc>
          <w:tcPr>
            <w:tcW w:w="356" w:type="pct"/>
            <w:vAlign w:val="center"/>
          </w:tcPr>
          <w:p w:rsidR="00FD5F97" w:rsidRPr="007044B3" w:rsidRDefault="00FD5F97" w:rsidP="00506DE9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18" w:type="pct"/>
            <w:vAlign w:val="center"/>
          </w:tcPr>
          <w:p w:rsidR="00FD5F97" w:rsidRPr="00506DE9" w:rsidRDefault="001602CA" w:rsidP="001602CA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1602CA">
              <w:rPr>
                <w:rFonts w:ascii="Times New Roman" w:hAnsi="Times New Roman" w:cs="Times New Roman"/>
              </w:rPr>
              <w:t>Национальная система стандартизации, сертификации и основные соглашения Таможенного союза в сфере технического регулирования</w:t>
            </w:r>
          </w:p>
        </w:tc>
        <w:tc>
          <w:tcPr>
            <w:tcW w:w="370" w:type="pct"/>
            <w:vAlign w:val="center"/>
          </w:tcPr>
          <w:p w:rsidR="00FD5F97" w:rsidRPr="00FD5F97" w:rsidRDefault="00FD5F97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370" w:type="pct"/>
            <w:vAlign w:val="center"/>
          </w:tcPr>
          <w:p w:rsidR="00FD5F97" w:rsidRPr="00FD5F97" w:rsidRDefault="00FD5F97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370" w:type="pct"/>
            <w:vAlign w:val="center"/>
          </w:tcPr>
          <w:p w:rsidR="00FD5F97" w:rsidRPr="00FD5F97" w:rsidRDefault="00FD5F97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370" w:type="pct"/>
            <w:vAlign w:val="center"/>
          </w:tcPr>
          <w:p w:rsidR="00FD5F97" w:rsidRPr="00FD5F97" w:rsidRDefault="00FD5F97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646" w:type="pct"/>
            <w:vAlign w:val="center"/>
          </w:tcPr>
          <w:p w:rsidR="00FD5F97" w:rsidRPr="00FD5F97" w:rsidRDefault="00FD5F97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D5F97" w:rsidRPr="007044B3" w:rsidTr="001602CA">
        <w:trPr>
          <w:trHeight w:val="20"/>
        </w:trPr>
        <w:tc>
          <w:tcPr>
            <w:tcW w:w="356" w:type="pct"/>
            <w:vAlign w:val="center"/>
          </w:tcPr>
          <w:p w:rsidR="00FD5F97" w:rsidRPr="007044B3" w:rsidRDefault="00FD5F97" w:rsidP="00506DE9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18" w:type="pct"/>
            <w:vAlign w:val="center"/>
          </w:tcPr>
          <w:p w:rsidR="00FD5F97" w:rsidRPr="00507D0D" w:rsidRDefault="001602CA" w:rsidP="001602CA">
            <w:pPr>
              <w:spacing w:after="0" w:line="200" w:lineRule="exact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1602CA">
              <w:rPr>
                <w:rFonts w:ascii="Times New Roman" w:hAnsi="Times New Roman" w:cs="Times New Roman"/>
              </w:rPr>
              <w:t>Технические регламенты и стандарты</w:t>
            </w:r>
          </w:p>
        </w:tc>
        <w:tc>
          <w:tcPr>
            <w:tcW w:w="370" w:type="pct"/>
            <w:vAlign w:val="center"/>
          </w:tcPr>
          <w:p w:rsidR="00FD5F97" w:rsidRPr="00FD5F97" w:rsidRDefault="00FD5F97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370" w:type="pct"/>
            <w:vAlign w:val="center"/>
          </w:tcPr>
          <w:p w:rsidR="00FD5F97" w:rsidRPr="00FD5F97" w:rsidRDefault="00FD5F97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370" w:type="pct"/>
            <w:vAlign w:val="center"/>
          </w:tcPr>
          <w:p w:rsidR="00FD5F97" w:rsidRPr="00FD5F97" w:rsidRDefault="00FD5F97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70" w:type="pct"/>
            <w:vAlign w:val="center"/>
          </w:tcPr>
          <w:p w:rsidR="00FD5F97" w:rsidRPr="00FD5F97" w:rsidRDefault="00FD5F97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646" w:type="pct"/>
            <w:vAlign w:val="center"/>
          </w:tcPr>
          <w:p w:rsidR="00FD5F97" w:rsidRPr="00FD5F97" w:rsidRDefault="00FD5F97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1602CA" w:rsidRPr="007044B3" w:rsidTr="001602CA">
        <w:trPr>
          <w:trHeight w:val="20"/>
        </w:trPr>
        <w:tc>
          <w:tcPr>
            <w:tcW w:w="356" w:type="pct"/>
            <w:vAlign w:val="center"/>
          </w:tcPr>
          <w:p w:rsidR="001602CA" w:rsidRPr="007044B3" w:rsidRDefault="001602CA" w:rsidP="00506DE9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18" w:type="pct"/>
            <w:vAlign w:val="center"/>
          </w:tcPr>
          <w:p w:rsidR="001602CA" w:rsidRPr="001602CA" w:rsidRDefault="001602CA" w:rsidP="001602CA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1602CA">
              <w:rPr>
                <w:rFonts w:ascii="Times New Roman" w:hAnsi="Times New Roman" w:cs="Times New Roman"/>
              </w:rPr>
              <w:t>Процедуры и схемы сертификации продукции по ГОСТ ISO/IEC 17067 и их практическое применение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3F5F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0" w:type="pct"/>
            <w:vAlign w:val="center"/>
          </w:tcPr>
          <w:p w:rsidR="001602CA" w:rsidRPr="00FD5F97" w:rsidRDefault="001602CA" w:rsidP="008D04B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8D04B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646" w:type="pct"/>
            <w:vAlign w:val="center"/>
          </w:tcPr>
          <w:p w:rsidR="001602CA" w:rsidRPr="00FD5F97" w:rsidRDefault="001602CA" w:rsidP="00A153F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1602CA" w:rsidRPr="007044B3" w:rsidTr="001602CA">
        <w:trPr>
          <w:trHeight w:val="20"/>
        </w:trPr>
        <w:tc>
          <w:tcPr>
            <w:tcW w:w="356" w:type="pct"/>
            <w:vAlign w:val="center"/>
          </w:tcPr>
          <w:p w:rsidR="001602CA" w:rsidRPr="007044B3" w:rsidRDefault="001602CA" w:rsidP="00506DE9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18" w:type="pct"/>
            <w:vAlign w:val="center"/>
          </w:tcPr>
          <w:p w:rsidR="001602CA" w:rsidRPr="001602CA" w:rsidRDefault="001602CA" w:rsidP="001602CA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1602CA">
              <w:rPr>
                <w:rFonts w:ascii="Times New Roman" w:hAnsi="Times New Roman" w:cs="Times New Roman"/>
              </w:rPr>
              <w:t xml:space="preserve">Инспекционной контроль в процедурах сертификации по ГОСТ </w:t>
            </w:r>
            <w:proofErr w:type="gramStart"/>
            <w:r w:rsidRPr="001602CA">
              <w:rPr>
                <w:rFonts w:ascii="Times New Roman" w:hAnsi="Times New Roman" w:cs="Times New Roman"/>
              </w:rPr>
              <w:t>Р</w:t>
            </w:r>
            <w:proofErr w:type="gramEnd"/>
            <w:r w:rsidRPr="001602CA">
              <w:rPr>
                <w:rFonts w:ascii="Times New Roman" w:hAnsi="Times New Roman" w:cs="Times New Roman"/>
              </w:rPr>
              <w:t xml:space="preserve"> 58984-2020.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3F5F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0" w:type="pct"/>
            <w:vAlign w:val="center"/>
          </w:tcPr>
          <w:p w:rsidR="001602CA" w:rsidRPr="00FD5F97" w:rsidRDefault="001602CA" w:rsidP="008D04B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8D04B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646" w:type="pct"/>
            <w:vAlign w:val="center"/>
          </w:tcPr>
          <w:p w:rsidR="001602CA" w:rsidRPr="00FD5F97" w:rsidRDefault="001602CA" w:rsidP="00A153F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1602CA" w:rsidRPr="007044B3" w:rsidTr="001602CA">
        <w:trPr>
          <w:trHeight w:val="20"/>
        </w:trPr>
        <w:tc>
          <w:tcPr>
            <w:tcW w:w="356" w:type="pct"/>
            <w:vAlign w:val="center"/>
          </w:tcPr>
          <w:p w:rsidR="001602CA" w:rsidRPr="007044B3" w:rsidRDefault="001602CA" w:rsidP="00506DE9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18" w:type="pct"/>
            <w:vAlign w:val="center"/>
          </w:tcPr>
          <w:p w:rsidR="001602CA" w:rsidRPr="001602CA" w:rsidRDefault="001602CA" w:rsidP="001602CA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1602CA">
              <w:rPr>
                <w:rFonts w:ascii="Times New Roman" w:hAnsi="Times New Roman" w:cs="Times New Roman"/>
              </w:rPr>
              <w:t xml:space="preserve">Современные требования к органам по сертификации. ГОСТ </w:t>
            </w:r>
            <w:proofErr w:type="gramStart"/>
            <w:r w:rsidRPr="001602CA">
              <w:rPr>
                <w:rFonts w:ascii="Times New Roman" w:hAnsi="Times New Roman" w:cs="Times New Roman"/>
              </w:rPr>
              <w:t>Р</w:t>
            </w:r>
            <w:proofErr w:type="gramEnd"/>
            <w:r w:rsidRPr="001602CA">
              <w:rPr>
                <w:rFonts w:ascii="Times New Roman" w:hAnsi="Times New Roman" w:cs="Times New Roman"/>
              </w:rPr>
              <w:t xml:space="preserve"> ИСО/МЭК 17065-2012.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3F5F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0" w:type="pct"/>
            <w:vAlign w:val="center"/>
          </w:tcPr>
          <w:p w:rsidR="001602CA" w:rsidRPr="00FD5F97" w:rsidRDefault="001602CA" w:rsidP="008D04B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8D04B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646" w:type="pct"/>
            <w:vAlign w:val="center"/>
          </w:tcPr>
          <w:p w:rsidR="001602CA" w:rsidRPr="00FD5F97" w:rsidRDefault="001602CA" w:rsidP="00A153F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1602CA" w:rsidRPr="007044B3" w:rsidTr="001602CA">
        <w:trPr>
          <w:trHeight w:val="20"/>
        </w:trPr>
        <w:tc>
          <w:tcPr>
            <w:tcW w:w="356" w:type="pct"/>
            <w:vAlign w:val="center"/>
          </w:tcPr>
          <w:p w:rsidR="001602CA" w:rsidRPr="007044B3" w:rsidRDefault="001602CA" w:rsidP="00506DE9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18" w:type="pct"/>
            <w:vAlign w:val="center"/>
          </w:tcPr>
          <w:p w:rsidR="001602CA" w:rsidRPr="001602CA" w:rsidRDefault="001602CA" w:rsidP="001602CA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1602CA">
              <w:rPr>
                <w:rFonts w:ascii="Times New Roman" w:hAnsi="Times New Roman" w:cs="Times New Roman"/>
              </w:rPr>
              <w:t>Особенности сертификации услуг (работ) в области оценки качества образования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3F5F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bCs/>
                <w:color w:val="000000"/>
              </w:rPr>
              <w:t>28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0" w:type="pct"/>
            <w:vAlign w:val="center"/>
          </w:tcPr>
          <w:p w:rsidR="001602CA" w:rsidRPr="00FD5F97" w:rsidRDefault="001602CA" w:rsidP="00245D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245D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646" w:type="pct"/>
            <w:vAlign w:val="center"/>
          </w:tcPr>
          <w:p w:rsidR="001602CA" w:rsidRPr="00FD5F97" w:rsidRDefault="001602CA" w:rsidP="002F0F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1602CA" w:rsidRPr="007044B3" w:rsidTr="001602CA">
        <w:trPr>
          <w:trHeight w:val="527"/>
        </w:trPr>
        <w:tc>
          <w:tcPr>
            <w:tcW w:w="356" w:type="pct"/>
            <w:vAlign w:val="center"/>
          </w:tcPr>
          <w:p w:rsidR="001602CA" w:rsidRPr="007044B3" w:rsidRDefault="001602CA" w:rsidP="00506DE9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18" w:type="pct"/>
            <w:vAlign w:val="center"/>
          </w:tcPr>
          <w:p w:rsidR="001602CA" w:rsidRPr="006D4C2C" w:rsidRDefault="001602CA" w:rsidP="001602CA">
            <w:pPr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Times New Roman" w:hAnsi="Times New Roman" w:cs="Times New Roman"/>
                <w:bCs/>
                <w:szCs w:val="20"/>
              </w:rPr>
            </w:pPr>
            <w:r w:rsidRPr="001602CA">
              <w:rPr>
                <w:rFonts w:ascii="Times New Roman" w:hAnsi="Times New Roman" w:cs="Times New Roman"/>
                <w:bCs/>
                <w:szCs w:val="20"/>
              </w:rPr>
              <w:t>Особенности применения правил и процедуры проведения оценки (подтверждения) соответствия продукции, услуг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3F5F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bCs/>
                <w:color w:val="000000"/>
              </w:rPr>
              <w:t>20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245D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245D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646" w:type="pct"/>
            <w:vAlign w:val="center"/>
          </w:tcPr>
          <w:p w:rsidR="001602CA" w:rsidRPr="00FD5F97" w:rsidRDefault="001602CA" w:rsidP="002F0F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1602CA" w:rsidRPr="007044B3" w:rsidTr="001602CA">
        <w:trPr>
          <w:trHeight w:val="20"/>
        </w:trPr>
        <w:tc>
          <w:tcPr>
            <w:tcW w:w="356" w:type="pct"/>
            <w:vAlign w:val="center"/>
          </w:tcPr>
          <w:p w:rsidR="001602CA" w:rsidRPr="007044B3" w:rsidRDefault="001602CA" w:rsidP="00506DE9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18" w:type="pct"/>
            <w:vAlign w:val="center"/>
          </w:tcPr>
          <w:p w:rsidR="001602CA" w:rsidRPr="006D4C2C" w:rsidRDefault="001602CA" w:rsidP="001602CA">
            <w:pPr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Times New Roman" w:hAnsi="Times New Roman" w:cs="Times New Roman"/>
                <w:bCs/>
                <w:szCs w:val="20"/>
              </w:rPr>
            </w:pPr>
            <w:r w:rsidRPr="001602CA">
              <w:rPr>
                <w:rFonts w:ascii="Times New Roman" w:hAnsi="Times New Roman" w:cs="Times New Roman"/>
                <w:bCs/>
                <w:szCs w:val="20"/>
              </w:rPr>
              <w:t>Требо</w:t>
            </w:r>
            <w:bookmarkStart w:id="0" w:name="_GoBack"/>
            <w:bookmarkEnd w:id="0"/>
            <w:r w:rsidRPr="001602CA">
              <w:rPr>
                <w:rFonts w:ascii="Times New Roman" w:hAnsi="Times New Roman" w:cs="Times New Roman"/>
                <w:bCs/>
                <w:szCs w:val="20"/>
              </w:rPr>
              <w:t>вания к экспертам по сертификации продукции (услуг).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0" w:type="pct"/>
            <w:vAlign w:val="center"/>
          </w:tcPr>
          <w:p w:rsidR="001602CA" w:rsidRPr="00FD5F97" w:rsidRDefault="001602CA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0" w:type="pct"/>
            <w:vAlign w:val="center"/>
          </w:tcPr>
          <w:p w:rsidR="001602CA" w:rsidRPr="00FD5F97" w:rsidRDefault="001602CA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46" w:type="pct"/>
            <w:vAlign w:val="center"/>
          </w:tcPr>
          <w:p w:rsidR="001602CA" w:rsidRPr="00FD5F97" w:rsidRDefault="001602CA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02CA" w:rsidRPr="007044B3" w:rsidTr="001602CA">
        <w:trPr>
          <w:trHeight w:val="20"/>
        </w:trPr>
        <w:tc>
          <w:tcPr>
            <w:tcW w:w="356" w:type="pct"/>
            <w:vAlign w:val="center"/>
          </w:tcPr>
          <w:p w:rsidR="001602CA" w:rsidRPr="007044B3" w:rsidRDefault="001602CA" w:rsidP="00506DE9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18" w:type="pct"/>
            <w:vAlign w:val="center"/>
          </w:tcPr>
          <w:p w:rsidR="001602CA" w:rsidRPr="006D4C2C" w:rsidRDefault="001602CA" w:rsidP="001602CA">
            <w:pPr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Times New Roman" w:hAnsi="Times New Roman" w:cs="Times New Roman"/>
                <w:bCs/>
                <w:szCs w:val="20"/>
              </w:rPr>
            </w:pPr>
            <w:r w:rsidRPr="00506DE9">
              <w:rPr>
                <w:rFonts w:ascii="Times New Roman" w:hAnsi="Times New Roman" w:cs="Times New Roman"/>
                <w:bCs/>
                <w:szCs w:val="20"/>
              </w:rPr>
              <w:t>Аудит систем менеджмента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0" w:type="pct"/>
            <w:vAlign w:val="center"/>
          </w:tcPr>
          <w:p w:rsidR="001602CA" w:rsidRPr="00FD5F97" w:rsidRDefault="001602CA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0" w:type="pct"/>
            <w:vAlign w:val="center"/>
          </w:tcPr>
          <w:p w:rsidR="001602CA" w:rsidRPr="00FD5F97" w:rsidRDefault="001602CA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46" w:type="pct"/>
            <w:vAlign w:val="center"/>
          </w:tcPr>
          <w:p w:rsidR="001602CA" w:rsidRPr="00FD5F97" w:rsidRDefault="001602CA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02CA" w:rsidRPr="007044B3" w:rsidTr="001602CA">
        <w:trPr>
          <w:trHeight w:val="20"/>
        </w:trPr>
        <w:tc>
          <w:tcPr>
            <w:tcW w:w="356" w:type="pct"/>
            <w:vAlign w:val="center"/>
          </w:tcPr>
          <w:p w:rsidR="001602CA" w:rsidRPr="007044B3" w:rsidRDefault="001602CA" w:rsidP="00506DE9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18" w:type="pct"/>
            <w:vAlign w:val="center"/>
          </w:tcPr>
          <w:p w:rsidR="001602CA" w:rsidRPr="007044B3" w:rsidRDefault="001602CA" w:rsidP="00506DE9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0E1559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646" w:type="pct"/>
            <w:vAlign w:val="center"/>
          </w:tcPr>
          <w:p w:rsidR="001602CA" w:rsidRPr="00FD5F97" w:rsidRDefault="001602CA" w:rsidP="00FD5F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F97">
              <w:rPr>
                <w:rFonts w:ascii="Times New Roman" w:hAnsi="Times New Roman" w:cs="Times New Roman"/>
                <w:color w:val="000000"/>
              </w:rPr>
              <w:t>экзамен</w:t>
            </w:r>
          </w:p>
        </w:tc>
      </w:tr>
      <w:tr w:rsidR="001602CA" w:rsidRPr="007044B3" w:rsidTr="001602CA">
        <w:trPr>
          <w:trHeight w:val="20"/>
        </w:trPr>
        <w:tc>
          <w:tcPr>
            <w:tcW w:w="356" w:type="pct"/>
            <w:vAlign w:val="center"/>
          </w:tcPr>
          <w:p w:rsidR="001602CA" w:rsidRPr="007044B3" w:rsidRDefault="001602CA" w:rsidP="00506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18" w:type="pct"/>
            <w:vAlign w:val="center"/>
          </w:tcPr>
          <w:p w:rsidR="001602CA" w:rsidRPr="007044B3" w:rsidRDefault="001602CA" w:rsidP="00506DE9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FD5F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D5F97">
              <w:rPr>
                <w:rFonts w:ascii="Times New Roman" w:hAnsi="Times New Roman" w:cs="Times New Roman"/>
                <w:b/>
                <w:bCs/>
                <w:color w:val="000000"/>
              </w:rPr>
              <w:t>250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FD5F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D5F97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FD5F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D5F97">
              <w:rPr>
                <w:rFonts w:ascii="Times New Roman" w:hAnsi="Times New Roman" w:cs="Times New Roman"/>
                <w:b/>
                <w:bCs/>
                <w:color w:val="000000"/>
              </w:rPr>
              <w:t>50</w:t>
            </w:r>
          </w:p>
        </w:tc>
        <w:tc>
          <w:tcPr>
            <w:tcW w:w="370" w:type="pct"/>
            <w:vAlign w:val="center"/>
          </w:tcPr>
          <w:p w:rsidR="001602CA" w:rsidRPr="00FD5F97" w:rsidRDefault="001602CA" w:rsidP="00FD5F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D5F97">
              <w:rPr>
                <w:rFonts w:ascii="Times New Roman" w:hAnsi="Times New Roman" w:cs="Times New Roman"/>
                <w:b/>
                <w:bCs/>
                <w:color w:val="000000"/>
              </w:rPr>
              <w:t>200</w:t>
            </w:r>
          </w:p>
        </w:tc>
        <w:tc>
          <w:tcPr>
            <w:tcW w:w="646" w:type="pct"/>
            <w:vAlign w:val="center"/>
          </w:tcPr>
          <w:p w:rsidR="001602CA" w:rsidRPr="00FD5F97" w:rsidRDefault="001602CA" w:rsidP="00FD5F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D5F97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BC4" w:rsidRDefault="00304BC4">
      <w:pPr>
        <w:spacing w:after="0" w:line="240" w:lineRule="auto"/>
      </w:pPr>
      <w:r>
        <w:separator/>
      </w:r>
    </w:p>
  </w:endnote>
  <w:endnote w:type="continuationSeparator" w:id="0">
    <w:p w:rsidR="00304BC4" w:rsidRDefault="00304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BC4" w:rsidRDefault="00304BC4">
      <w:pPr>
        <w:spacing w:after="0" w:line="240" w:lineRule="auto"/>
      </w:pPr>
      <w:r>
        <w:separator/>
      </w:r>
    </w:p>
  </w:footnote>
  <w:footnote w:type="continuationSeparator" w:id="0">
    <w:p w:rsidR="00304BC4" w:rsidRDefault="00304B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002B9C"/>
    <w:rsid w:val="00024DF3"/>
    <w:rsid w:val="000436FE"/>
    <w:rsid w:val="00097A9B"/>
    <w:rsid w:val="000E1559"/>
    <w:rsid w:val="00100A79"/>
    <w:rsid w:val="00147378"/>
    <w:rsid w:val="001602CA"/>
    <w:rsid w:val="001B0DF9"/>
    <w:rsid w:val="0021470E"/>
    <w:rsid w:val="00233A8C"/>
    <w:rsid w:val="00252B77"/>
    <w:rsid w:val="002D32EE"/>
    <w:rsid w:val="00304BC4"/>
    <w:rsid w:val="0032114A"/>
    <w:rsid w:val="00347B18"/>
    <w:rsid w:val="003833BB"/>
    <w:rsid w:val="003A47E3"/>
    <w:rsid w:val="00452A83"/>
    <w:rsid w:val="00460A11"/>
    <w:rsid w:val="004B65F0"/>
    <w:rsid w:val="004C36ED"/>
    <w:rsid w:val="00506DE9"/>
    <w:rsid w:val="00507D0D"/>
    <w:rsid w:val="005C663D"/>
    <w:rsid w:val="005D6CB2"/>
    <w:rsid w:val="00615DBC"/>
    <w:rsid w:val="006678AF"/>
    <w:rsid w:val="0069201F"/>
    <w:rsid w:val="006B0C8C"/>
    <w:rsid w:val="006D4C2C"/>
    <w:rsid w:val="006E534E"/>
    <w:rsid w:val="006F20FC"/>
    <w:rsid w:val="00703EC3"/>
    <w:rsid w:val="007044B3"/>
    <w:rsid w:val="00761D41"/>
    <w:rsid w:val="00790C99"/>
    <w:rsid w:val="007F1869"/>
    <w:rsid w:val="007F5773"/>
    <w:rsid w:val="00810405"/>
    <w:rsid w:val="00824D84"/>
    <w:rsid w:val="00833035"/>
    <w:rsid w:val="00834BC6"/>
    <w:rsid w:val="008856F9"/>
    <w:rsid w:val="00915BAB"/>
    <w:rsid w:val="00953F67"/>
    <w:rsid w:val="00961D5C"/>
    <w:rsid w:val="00995C2A"/>
    <w:rsid w:val="00A24FA2"/>
    <w:rsid w:val="00A3133E"/>
    <w:rsid w:val="00A41C4A"/>
    <w:rsid w:val="00A75727"/>
    <w:rsid w:val="00AA167F"/>
    <w:rsid w:val="00AB7735"/>
    <w:rsid w:val="00B124AC"/>
    <w:rsid w:val="00B70CD8"/>
    <w:rsid w:val="00C32244"/>
    <w:rsid w:val="00C84DD0"/>
    <w:rsid w:val="00C871F6"/>
    <w:rsid w:val="00CA3A71"/>
    <w:rsid w:val="00CC3D2C"/>
    <w:rsid w:val="00D53F13"/>
    <w:rsid w:val="00D92378"/>
    <w:rsid w:val="00DA2E66"/>
    <w:rsid w:val="00EA7E23"/>
    <w:rsid w:val="00F00F07"/>
    <w:rsid w:val="00F163BA"/>
    <w:rsid w:val="00F37313"/>
    <w:rsid w:val="00F905F6"/>
    <w:rsid w:val="00F93721"/>
    <w:rsid w:val="00FB5763"/>
    <w:rsid w:val="00FD5F97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5EB2117-3FEB-462D-B2E8-E5990FE00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</cp:revision>
  <cp:lastPrinted>2025-07-02T13:18:00Z</cp:lastPrinted>
  <dcterms:created xsi:type="dcterms:W3CDTF">2025-07-02T13:31:00Z</dcterms:created>
  <dcterms:modified xsi:type="dcterms:W3CDTF">2025-07-07T06:38:00Z</dcterms:modified>
</cp:coreProperties>
</file>